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Employee Mileage Reimbursement Form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[Company Name]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[Employee Name]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[Job Title]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[Work Location]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2340"/>
        <w:gridCol w:w="1725"/>
        <w:gridCol w:w="1882.5"/>
        <w:gridCol w:w="1882.5"/>
        <w:tblGridChange w:id="0">
          <w:tblGrid>
            <w:gridCol w:w="1530"/>
            <w:gridCol w:w="2340"/>
            <w:gridCol w:w="1725"/>
            <w:gridCol w:w="1882.5"/>
            <w:gridCol w:w="188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 for Travel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Miles Traveled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Miles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Grand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[Traveler’s signature]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contextualSpacing w:val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Employee Mileage Reimbursement Form downloaded from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The SMB Guide</w:t>
      </w:r>
    </w:hyperlink>
    <w:r w:rsidDel="00000000" w:rsidR="00000000" w:rsidRPr="00000000">
      <w:rPr>
        <w:sz w:val="18"/>
        <w:szCs w:val="18"/>
        <w:rtl w:val="0"/>
      </w:rPr>
      <w:t xml:space="preserve">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hesmb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